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9C43BE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C43BE" w:rsidRDefault="00F07E7B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9C43BE" w:rsidRDefault="00F07E7B">
            <w:pPr>
              <w:spacing w:after="0" w:line="240" w:lineRule="auto"/>
            </w:pPr>
            <w:r>
              <w:t>10436</w:t>
            </w:r>
          </w:p>
        </w:tc>
      </w:tr>
      <w:tr w:rsidR="009C43BE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C43BE" w:rsidRDefault="00F07E7B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9C43BE" w:rsidRDefault="00F07E7B">
            <w:pPr>
              <w:spacing w:after="0" w:line="240" w:lineRule="auto"/>
            </w:pPr>
            <w:r>
              <w:t>Osnovna škola Ivana Mažuranića</w:t>
            </w:r>
          </w:p>
        </w:tc>
      </w:tr>
      <w:tr w:rsidR="009C43BE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C43BE" w:rsidRDefault="00F07E7B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9C43BE" w:rsidRDefault="00F07E7B">
            <w:pPr>
              <w:spacing w:after="0" w:line="240" w:lineRule="auto"/>
            </w:pPr>
            <w:r>
              <w:t>31</w:t>
            </w:r>
          </w:p>
        </w:tc>
      </w:tr>
    </w:tbl>
    <w:p w:rsidR="009C43BE" w:rsidRDefault="00F07E7B">
      <w:r>
        <w:br/>
      </w:r>
    </w:p>
    <w:p w:rsidR="009C43BE" w:rsidRDefault="00F07E7B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9C43BE" w:rsidRDefault="00F07E7B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9C43BE" w:rsidRDefault="00F07E7B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723.094,30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841.692,12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116,4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721.123,09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948.392,34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131,5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9C43B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106.700,22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2.053,68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1.991,98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97,0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9C43B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2.053,68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1.991,98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97,0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9C43B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9C43B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82,47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108.692,20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&gt;&gt;100</w:t>
            </w:r>
          </w:p>
        </w:tc>
      </w:tr>
    </w:tbl>
    <w:p w:rsidR="009C43BE" w:rsidRDefault="009C43BE">
      <w:pPr>
        <w:spacing w:after="0"/>
      </w:pPr>
    </w:p>
    <w:p w:rsidR="00987B3B" w:rsidRDefault="00F07E7B">
      <w:pPr>
        <w:spacing w:line="240" w:lineRule="auto"/>
        <w:jc w:val="both"/>
      </w:pPr>
      <w:r>
        <w:t xml:space="preserve">1.Do manjka prihoda poslovanja u iznosu 106.700,22 eura je došlo iz razloga što je zbog knjiženja prema novom Pravilniku ukinut konto 193 (rashodi budućih razdoblja) pa je knjiženo 6 prihoda za plaće a 7 rashoda za plaće. Istovremeno imamo knjižena potraživanja na kontu 163/963 od Ministarstva i Grada Novog Vinodolskog u iznosu 113.408,11 eura za 06/2025. Kada naplatimo navedena potraživanja nećemo imati manjak poslovanja. </w:t>
      </w:r>
    </w:p>
    <w:p w:rsidR="00987B3B" w:rsidRDefault="00F07E7B">
      <w:pPr>
        <w:spacing w:line="240" w:lineRule="auto"/>
        <w:jc w:val="both"/>
      </w:pPr>
      <w:r>
        <w:t xml:space="preserve"> 2.Prihoda od nefinancijske imovine nemamo ali imamo rashode za nabavu računalne opreme u iznosu 1.991,98 eura pa tako imamo na kraju izvještajnog razdoblja manjak od nefinancijske </w:t>
      </w:r>
      <w:r>
        <w:lastRenderedPageBreak/>
        <w:t>imovine. Manjak od nefinancijske imovine pokriven je od viška prihoda od nefinancijske imovine od prenesenih sredstava prethodne godine.</w:t>
      </w:r>
    </w:p>
    <w:p w:rsidR="009C43BE" w:rsidRDefault="00F07E7B">
      <w:pPr>
        <w:spacing w:line="240" w:lineRule="auto"/>
        <w:jc w:val="both"/>
      </w:pPr>
      <w:r>
        <w:t xml:space="preserve"> 3.U izvještajnom razdoblju nemamo niti primitaka niti izdataka od financijske  imovine.</w:t>
      </w:r>
    </w:p>
    <w:p w:rsidR="009C43BE" w:rsidRDefault="00F07E7B">
      <w:r>
        <w:br/>
      </w:r>
    </w:p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723.094,30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841.692,12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116,4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Ukupni prihodi poslovanja su ostvareni u iznosu 841.692,12 eura te imaju indeks 116,4%  uglavnom zbog povećanja plaća zaposlenika koju plaćaju Ministarstvo (COP) i Grad Novi Vinodolski (za  učitelje u produženom boravku).  Ujedno je povećan broj pomoćnika u nastavi sa 7 na 9 pomoćnika a prema novom Pravilniku o pomoćnicima povećana im je i satnica.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634.786,77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720.830,05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113,6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Iznos od 720.830,05  eura sadrži tekuće pomoći od: =682.082,31 eura sredstva od Ministarstva za plaće i naknade, prijevoz zaposlenika, nastavna pomagala i prijevoz za učenike u posebnom razrednom odjelu,  prehranu učenika, darovite učenike  i sredstva za psiho dijagnostiku, =38.747,74 eura od Grada Novi Vinodolski za programe produženog boravka, izbornu nastavu, ŠŠK te zaštitarsku službu. Indeks je veći u odnosu na prošlu godinu jer su povećane plaće te zbog zaštitarske službe koje prošle godine nije bilo.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214,2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6413 konto u iznosu 19,28 eura ima indeks 214,2  jer smo imali više sredstava na žiro računu pa smo dobili i više kamata.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20.043,61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22.893,48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114,2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Iznos od 22.893,48 eura sadrži: =18.993,20 eura od učenika za produženi boravak-ručak te =3.900,28 eura od učenika za glazbeni odjel.  Indeks je povećan jer je došlo do povećanje cijene ručka u produženom boravku.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2.381,66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1.514,77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63,6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Indeks je manji u odnosu na prošlu godinu jer smo u tekućem razdoblju ostvarili manje prihoda od najma dvorane jer nemamo zainteresiranih grupa za najam iste.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4.375,43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4375,4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Iznos od 4.375,43 eura sadrži: =3.631,53 eura donacija od Božićnog sajma za opremanje senzorne sobe za učenike s teškoćama u posebnom razrednom odjelu te  =743,90 eura donacije od roditelja za edukativnu slikovnicu Mesopust koju su izradili učenici Škole.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65.491,33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92.059,11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140,6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 xml:space="preserve">Iznos od 92.059,11 sadrži prihode od našeg osnivača  Primorsko-goranske županije i to za: =28.416,84 eura za decentralizirane funkcije, =60.031,27 eura za pomoćnike u nastavi, =2.787,00 eura za produženi boravak učenika putnika =824,00  eura te Škola plivanja za učenike 2 razreda osnovne škole Indeks je povećan jer imamo više pomoćnika u nastavi (prošle godine smo imali 7 pomoćnika a u tekućem razdoblju imamo 9 pomoćnika) te nam je ove </w:t>
      </w:r>
      <w:r>
        <w:lastRenderedPageBreak/>
        <w:t>godine u odnosu na isto razdoblje prošle godine trebalo više sredstava za rashode poslovanja jer je došlo do poskupljenja materijala i usluga.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502.565,64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663.078,13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131,9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3111 konto Plaće za redovan rad u iznosu 663.078,13 eura imaju indeks 131,9 jer je zbog novog načina obračuna i povećanja vrijednosti koeficijenta došlo do značajnijeg povećanja plaća zaposlenika od Ministarstva a imamo i 2 pomoćnika više u odnosu na ostvareno u prethodnom razdoblju. Ujedno je na tom kontu knjiženo 7 plaća jer se ukinuo konto 193.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prekovremeni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5.906,95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8.687,28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147,1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3113 konto u iznosu 8.687,28  eura plaće za prekovremeni rad  ima indeks 147,1 u odnosu na isto razdoblje prošle godine, jer smo ove godine imali veću potrebu za istim. Ujedno je na tom kontu knjiženo 7 plaća s prekovremenim radom jer se ukinuo konto 193.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posebne uvjete rada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1.447,83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2.632,13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181,8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3114 konto u iznosu 2.632,13 eura posebni uvjeti rada  ima indeks 181,8 u odnosu na isto razdoblje prošle godine, jer smo ove godine imali veću potrebu za istim. Ujedno je na tom kontu knjiženo 7 plaća sa posebnim uvjetima jer se ukinuo konto 193.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83.910,33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111.051,73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132,3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lastRenderedPageBreak/>
        <w:t>3132 konto doprinosa za zdravstveno osiguranje u iznosu 111.051,73 eura ima indeks 132,3 u odnosu na isto razdoblje prošle godine jer je došlo do povećanja plaća pa tako automatski i do povećanja doprinosa za zdravstveno osiguranje. Ujedno je na tom kontu knjiženo 7 plaća sa doprinosom za zdravstveno osiguranje jer se ukinuo konto 193.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3.434,00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2.118,70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61,7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3211 konto u iznosu 2.118,70 eura  službena putovanja imaju indeks 61,7 jer smo ove godine u prvih šest  mjeseci imali manju potrebu za istim.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15.018,93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19.639,14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130,8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3212 konto u iznosu 19.639,14  eura naknada za prijevoz zaposlenika na posao i s posla ima indeks  130,8 jer su na tom kontu knjižena 7 prijevoza zbog ukidanja konta 193.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199,00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715,00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359,3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3213 konto u iznosu 715,00 eura, odnosi se na stručno usavršavanje zaposlenika i ima indeks 359,3 jer smo imali veću potrebu za istim u odnosu na prošlu godinu.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7.018,51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7.883,20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112,3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3221 konto u iznosu 7.883,20 eura ima indeks 112,3 jer smo ove godine imali veću potrebu za nabavom uredskog materijala i materijala za nastavu, a došlo je i do povećanja cijena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28.488,13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33.285,16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116,8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3222 konto u iznosu 33.285,16 eura ima indeks 116,8 jer imamo povećan broj korisnika učeničke marende pa imamo i veće rashode za namirnice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1.765,55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808,74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45,8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3224 konto u iznosu 808,74 eura ima indeks 45,8  jer smo imali manje  potrebe za materijalom za tekuće održavanje zgrade i opreme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895,34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218,4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Ove godine smo nabavili sitnog inventara u iznosu 895,34 eura te je indeks 218,4 u odnosu na isto razdoblje prethodne godine jer smo imali rashode za nabavu sitnog inventara za darovite učenike što prošle godine nije bio slučaj.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279,18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Ove godine smo imali rashode za radnu obuću za sve spremačice a prošle godine nismo imali tih rashoda.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lastRenderedPageBreak/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3.788,38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6.821,03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180,1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 xml:space="preserve">3232 konto u iznosu 6.821,03  eura za usluge tekućeg održavanja ima  indeks  180,1 jer smo ove godine uz redovne rashode tekućeg održavanja zgrade i opreme imali i dodatne rashode ugradnje </w:t>
      </w:r>
      <w:proofErr w:type="spellStart"/>
      <w:r>
        <w:t>parlafona</w:t>
      </w:r>
      <w:proofErr w:type="spellEnd"/>
      <w:r>
        <w:t xml:space="preserve"> a vezano za sigurnost i zaštitu Škole.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32,1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3233 konto u iznosu 50,00 eura za usluge tiska  ima indeks 32,1  jer smo ove godine imali manju potrebu za istim.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6.946,61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16.880,54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243,0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3237 konto u iznosu 16.880,54 eura intelektualne usluge i imaju indeks 243,0 a odnosi se na ugovore o djelu uglavnom za učitelje u glazbenoj školi, ugovore o djelu za razna predavanja a vezano za program darovitih učenika, te za ugovor o djelu za trenera vezanog za Županijsku školu plivanja.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1.236,10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1.434,17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116,0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3238 konto u iznosu 1.434,17 eura ima indeks 116,0 jer  je došlo do  poskupljenja računalnih usluga.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lastRenderedPageBreak/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13.874,11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22.742,97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163,9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3239 konto u iznosu 22.742,97 eura ostale usluge imaju indeks 163,9 jer je ove godine došlo do povećanja cijene izrade ručka za učenike u produženom boravku kojeg nam dostavlja susjedni Dječji vrtić a ujedno se je povećao i broj učenika u cjelodnevnom produženom boravku pa tako i ručka.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885,21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3293 konto u iznosu 885,21 eura rashodi za reprezentaciju. U izvještajnom razdoblju naša Škola je bila domaćin skupa svih  ravnatelja Primorsko goranske  županije pa smo stoga imali i troškove reprezentacije što prošle godine nije bio slučaj.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Članarine i norme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828,09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58,6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3294 konto u iznosu 485,00 eura članarine  imaju indeks 58,6 jer smo imali manju potrebu za istim.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2.114,32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2.880,04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136,2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 xml:space="preserve">3295 konto u iznosu 2.880,04 eura pristojbe i naknade imaju indeks 136,2 jer smo ove godine imali rashode sudskih pristojbi vezano za izmjene Statuta na trgovačkom sudu te smo ove godine ispravno knjižili </w:t>
      </w:r>
      <w:proofErr w:type="spellStart"/>
      <w:r>
        <w:t>rtv</w:t>
      </w:r>
      <w:proofErr w:type="spellEnd"/>
      <w:r>
        <w:t xml:space="preserve"> pristojbu na taj konto.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lastRenderedPageBreak/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214,70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375,45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174,9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3299 konto u iznosu 375,45 eura ostali nespomenuti rashodi poslovanja imaju indeks 174,9 jer smo na taj konto knjižili rashod vezan za skup ravnatelja PGŽ a prošle godine taj rashod  nismo imali.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Bankarske usluge i usluge platnog prometa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162,21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122,1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3431 konto u iznosu 198,00 eura bankarske usluge i usluge platnog prometa imaju indeks 122,1 jer su bankarske usluge poskupile a imali smo na tom računu i povećan iznos naknade za polog utrška na račun od donacija fizičkih osoba prikupljenih na Božićnom sajmu.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naravi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2.796,44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4.743,49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169,6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 xml:space="preserve">3722 konto u iznosu 4.743,49 eura ima indeks 169,6 a na tom kontu su troškovi prijevoza za učenike s teškoćama u razvoju za dolazak u Školu i na produženi stručni postupak u Rijeku i </w:t>
      </w:r>
      <w:proofErr w:type="spellStart"/>
      <w:r>
        <w:t>Dramalj</w:t>
      </w:r>
      <w:proofErr w:type="spellEnd"/>
      <w:r>
        <w:t>.  Navedeni troškovi su povećani, jer se povećao broj učenika koji odlaze na produženi stručni postupak u Rijeku.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882,85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114.196,81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Obračunati prihodi poslovanja u iznosu 114.196,81 sadrže obračunate prihode poslovanja za Ministarstvo i Grad Novi Vinodolski koji nisu naš nadležni proračun za plaće, ugovor o djelu, prijevoz i nastavna pomagala za učenike s teškoćama, marendu učenika te  zaštitarsku službu i to sve za 06/2025.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Uredska oprema i namještaj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1.753,25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1.971,00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112,4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4221 u iznosu 1.971,00 eura su rashodi za nabavu računalne opreme  (2 kom LCD projektora)  za potrebe održavanja nastave te jednog printera za potrebe računovodstva i jednog printera za potrebe produženog boravka.  Indeks u odnosu na prošlu godinu je 112,4  jer</w:t>
      </w:r>
      <w:r w:rsidR="002F0CDA">
        <w:t xml:space="preserve"> smo prošle godine </w:t>
      </w:r>
      <w:r>
        <w:t xml:space="preserve"> imali </w:t>
      </w:r>
      <w:r w:rsidR="002F0CDA">
        <w:t>manju potrebu</w:t>
      </w:r>
      <w:r>
        <w:t xml:space="preserve"> za istim.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300,43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20,98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7,0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4241  na ovom kontu u iznosu 20,98 eura  knjižena su sredstva za nabavu knjige za školsku knjižnicu a indeks je 7,00 jer nismo imali sredstava od dvorane za veću kupovinu knjiga.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9C43B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108.692,20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&gt;&gt;100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 xml:space="preserve">Kada su se sučelili ukupni prihodi i primici u iznosu 841.692,12 eura (X678) sa ukupnim rashodima u iznosu 950.384,32 eura  (Y345) dobili smo MANJAK PRIHODA I PRIMITAKA u iznosu 108.692,20 eura  (Y005). Do tako velikog manjka je došlo zbog ukidanja konta 193 pa su u izvještajnom </w:t>
      </w:r>
      <w:r w:rsidR="002F0CDA">
        <w:t>razdoblju knjiženi rashodi za  7 plaća</w:t>
      </w:r>
      <w:r>
        <w:t xml:space="preserve"> a u izvještajnom razdoblj</w:t>
      </w:r>
      <w:r w:rsidR="002F0CDA">
        <w:t>u prethodne godine knjižene su</w:t>
      </w:r>
      <w:r w:rsidR="00950B7F">
        <w:t xml:space="preserve"> rashodi za </w:t>
      </w:r>
      <w:r w:rsidR="002F0CDA">
        <w:t xml:space="preserve"> 6</w:t>
      </w:r>
      <w:r>
        <w:t xml:space="preserve"> plaće. Ujedn</w:t>
      </w:r>
      <w:r w:rsidR="00950B7F">
        <w:t>o imamo za plaće knjiženo</w:t>
      </w:r>
      <w:r w:rsidR="002F0CDA">
        <w:t xml:space="preserve"> samo 6</w:t>
      </w:r>
      <w:r>
        <w:t xml:space="preserve"> prihoda.</w:t>
      </w:r>
      <w:bookmarkStart w:id="0" w:name="_GoBack"/>
      <w:bookmarkEnd w:id="0"/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9C43B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93.283,95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lastRenderedPageBreak/>
        <w:t>Kada se ukupnom  manjku u iznosu  108.692,20 eura  (Y005)  pridodaju preneseni viškovi iz prethodnih godina u iznosu 15.408,25 eura  ostaje nam manjak  prihoda i primitaka za pokriće u sljedećem razdoblju  Y006 u iznosu 93.283,95 eura.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budućih razdoblja i nedospjela naplata prihoda (aktivna vremenska razgraničenja)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105.763,00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Na kontu 19 Rashodi budućih razdoblja smo prošle godine imali iznos od 105.763,00 eura a ove godine nemamo na tom kontu ništa  jer se taj konto od 01.01.2025. prema Novom računskom planu ukinuo.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iz državnog proračuna proračunskim korisnicima proračuna JLP(R)S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609.358,69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682.082,31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111,9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63612 tekuće pomoći iz Državnog proračuna odnose se na sredstva Ministarstva znanosti i obrazovanja u iznosu 682.082,31 eura za plaće i naknade zaposlenika, za darovite učenike, za psiho dijagnostiku, za prijevoz i nastavna pomagala za učenike s teškoćama te  za prehranu učenika. Indeks je 111,9 u odnosu na prošlu godinu zbog povećanja plaća.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39.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JLP(R)S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25.428,08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38.747,74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152,4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63613 tekuće pomoći od Grada Novi Vinodolski koji nam nije nadležan u iznosu 38.747,74 eura ima indeks 152,4 jer je došlo do povećanja plaća učiteljima koji rade u produženom boravku. Plaće učitelja u produženom boravku su se izjednačile sa plaćama učitelja koje plaća Ministarstvo. Ujedno se tu nalaze prihodi za Zaštitarsku službu u iznosu =8.703,65 eura što prošle godine nije bio slučaj.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lastRenderedPageBreak/>
        <w:t>Bilješka 40.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Sufinanciranje cijene usluge, participacije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20.043,61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22.893,48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114,2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65264 sufinanciranje cijene usluga  u iznosu 22.893,48 eura i imaju indeks 114,2 a na tom kontu se nalaze prihodi od roditelja za učeniku u cjelodnevnom produženom boravku u iznosu =18.993,20 eura te prihodi učenika glazbenog odjela u iznosu =3.900,28 eura.  Kako se povećao broj učenika korisnika produženog boravka a  i cijena ručka se povećala povećan je i indeks.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41.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Otpremnine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2.219,47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31214 iznos ove godine je nula jer ove godine nismo imali niti jedne isplate otpremnine a prošle godine smo imali jednu otpremninu.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42.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bolest, invalidnost i smrtni slučaj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1.324,32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2.336,26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176,4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31215 u iznosu 2.336,26 ima indeks 176,4 jer smo ove godine imali  više isplata zaposlenicima za  naknadu za bolovanje duže od 90 dana.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43.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 na posao i s posla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15.018,93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19.639,14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130,8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32121 u iznosu 19.639,14 ima indeks 130,8 jer je  ove godine zbog ukidanja konta 193 bilo 7 rashoda za prijevoz zaposlenika na posao i s posla a prošle godine smo imali 6 rashoda.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lastRenderedPageBreak/>
        <w:t>Bilješka 44.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Obvezni i preventivni zdravstveni pregledi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43,80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21,90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50,0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Ove godine smo imali rashod za jedan preventivni zdravstveni pregled zaposlenika a prošle godine za dva pregleda zaposlenika stoga je i indeks manji i iznosi 50%.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45.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Autorski honorari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Prošle godine smo imali potrebu za isplatom jednog autorskog honorara a ove godine nismo imali potrebe za istim.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46.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Ugovori o djelu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6.459,81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16.680,54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258,2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32372 Ugovori o djelu u iznosu 16.680,54 eura  imaju indeks 258,2 eura u odnosu na prošlu godinu iz razloga što smo imali potrebu za ugovorima o djelu za potrebe rada učitelja u glazbenoj školi. Kako nema stručnog kadra za rad učitelja u glazbenoj  školi bili smo primorani uzeti na ugovor o djelu umirovljenike koji su stručni za taj posao. Ujedno je bilo još ugovora o djelu vezano za program darovitih učenika i Županijske škole plivanja.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47.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9C43B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131.583,43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Stanje obveza 01.01.2025. u iznosu 131.583,43 eura odgovaraju stanju obveza iz Izvještaja o obvezama na dan 31.12.2024.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lastRenderedPageBreak/>
        <w:t>Bilješka 48.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9C43B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Naša Škola nema dospjelih obveza na kraju izvještajnog razdoblja zato je iznos nula.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49.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9C43B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nedospjelih obveza na kraju izvještajnog razdoblja (šifre V010 + ND23 + ND24 + 'ND dio 25,26' + ND27)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126.931,73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Iznos od 126.931,73 eura se odnosi na nedospjele obveze jer se sve obveze  odnose  na 06/2025.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50.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9C43BE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4.327,03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Iznos se odnosi na Međusobne obveze-bolovanja na teret HZZO-a kojeg trebaju kompenzirati HZZO i naše Ministarstvo</w:t>
      </w:r>
    </w:p>
    <w:p w:rsidR="009C43BE" w:rsidRDefault="009C43BE"/>
    <w:p w:rsidR="009C43BE" w:rsidRDefault="00F07E7B">
      <w:pPr>
        <w:keepNext/>
        <w:spacing w:line="240" w:lineRule="auto"/>
        <w:jc w:val="center"/>
      </w:pPr>
      <w:r>
        <w:rPr>
          <w:sz w:val="28"/>
        </w:rPr>
        <w:t>Bilješka 51.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9C43BE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C43BE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122.604,70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C43BE" w:rsidRDefault="00F07E7B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C43BE" w:rsidRDefault="009C43BE">
      <w:pPr>
        <w:spacing w:after="0"/>
      </w:pPr>
    </w:p>
    <w:p w:rsidR="009C43BE" w:rsidRDefault="00F07E7B">
      <w:pPr>
        <w:spacing w:line="240" w:lineRule="auto"/>
        <w:jc w:val="both"/>
      </w:pPr>
      <w:r>
        <w:t>Obveze za rashode poslovanja se odnose na: -rashode za zaposlene -plaće za 06/2025 u iznosu =112.609,96 eura -materijalne rashode -računi za 06/2025 u iznosu =9.957,88 eura -financijske rashode -račun za 06/2025u iznosu =36,86 eura</w:t>
      </w:r>
    </w:p>
    <w:p w:rsidR="009C43BE" w:rsidRDefault="009C43BE"/>
    <w:sectPr w:rsidR="009C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BE"/>
    <w:rsid w:val="002F0CDA"/>
    <w:rsid w:val="00950B7F"/>
    <w:rsid w:val="00987B3B"/>
    <w:rsid w:val="009C43BE"/>
    <w:rsid w:val="00F0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D8B7"/>
  <w15:docId w15:val="{4393A46F-FDDB-4A55-AB27-EB195BC4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viliana</dc:creator>
  <cp:lastModifiedBy>viliana</cp:lastModifiedBy>
  <cp:revision>4</cp:revision>
  <dcterms:created xsi:type="dcterms:W3CDTF">2025-07-10T06:42:00Z</dcterms:created>
  <dcterms:modified xsi:type="dcterms:W3CDTF">2025-07-10T07:18:00Z</dcterms:modified>
</cp:coreProperties>
</file>